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rPr>
      </w:pPr>
      <w:r w:rsidDel="00000000" w:rsidR="00000000" w:rsidRPr="00000000">
        <w:rPr>
          <w:rFonts w:ascii="Calibri" w:cs="Calibri" w:eastAsia="Calibri" w:hAnsi="Calibri"/>
          <w:rtl w:val="0"/>
        </w:rPr>
        <w:t xml:space="preserve">English 4</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Fonts w:ascii="Calibri" w:cs="Calibri" w:eastAsia="Calibri" w:hAnsi="Calibri"/>
          <w:rtl w:val="0"/>
        </w:rPr>
        <w:t xml:space="preserve">Mr. Scholtz</w:t>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Fahrenheit 451</w:t>
      </w:r>
    </w:p>
    <w:p w:rsidR="00000000" w:rsidDel="00000000" w:rsidP="00000000" w:rsidRDefault="00000000" w:rsidRPr="00000000" w14:paraId="00000004">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Reading Schedule &amp; Calendar</w:t>
      </w:r>
    </w:p>
    <w:p w:rsidR="00000000" w:rsidDel="00000000" w:rsidP="00000000" w:rsidRDefault="00000000" w:rsidRPr="00000000" w14:paraId="00000005">
      <w:pPr>
        <w:contextualSpacing w:val="0"/>
        <w:jc w:val="center"/>
        <w:rPr>
          <w:rFonts w:ascii="Calibri" w:cs="Calibri" w:eastAsia="Calibri" w:hAnsi="Calibri"/>
          <w:b w:val="1"/>
        </w:rPr>
      </w:pPr>
      <w:r w:rsidDel="00000000" w:rsidR="00000000" w:rsidRPr="00000000">
        <w:rPr>
          <w:rtl w:val="0"/>
        </w:rPr>
      </w:r>
    </w:p>
    <w:tbl>
      <w:tblPr>
        <w:tblStyle w:val="Table1"/>
        <w:tblW w:w="9990.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1620"/>
        <w:gridCol w:w="1530"/>
        <w:gridCol w:w="1440"/>
        <w:gridCol w:w="1350"/>
        <w:gridCol w:w="1380"/>
        <w:gridCol w:w="1230"/>
        <w:tblGridChange w:id="0">
          <w:tblGrid>
            <w:gridCol w:w="1440"/>
            <w:gridCol w:w="1620"/>
            <w:gridCol w:w="1530"/>
            <w:gridCol w:w="1440"/>
            <w:gridCol w:w="1350"/>
            <w:gridCol w:w="1380"/>
            <w:gridCol w:w="1230"/>
          </w:tblGrid>
        </w:tblGridChange>
      </w:tblGrid>
      <w:tr>
        <w:tc>
          <w:tcPr/>
          <w:p w:rsidR="00000000" w:rsidDel="00000000" w:rsidP="00000000" w:rsidRDefault="00000000" w:rsidRPr="00000000" w14:paraId="00000006">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Sunday</w:t>
            </w:r>
          </w:p>
        </w:tc>
        <w:tc>
          <w:tcPr/>
          <w:p w:rsidR="00000000" w:rsidDel="00000000" w:rsidP="00000000" w:rsidRDefault="00000000" w:rsidRPr="00000000" w14:paraId="00000007">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Monday</w:t>
            </w:r>
          </w:p>
        </w:tc>
        <w:tc>
          <w:tcPr/>
          <w:p w:rsidR="00000000" w:rsidDel="00000000" w:rsidP="00000000" w:rsidRDefault="00000000" w:rsidRPr="00000000" w14:paraId="00000008">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Tuesday</w:t>
            </w:r>
          </w:p>
        </w:tc>
        <w:tc>
          <w:tcPr/>
          <w:p w:rsidR="00000000" w:rsidDel="00000000" w:rsidP="00000000" w:rsidRDefault="00000000" w:rsidRPr="00000000" w14:paraId="00000009">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Wednesday</w:t>
            </w:r>
          </w:p>
        </w:tc>
        <w:tc>
          <w:tcPr/>
          <w:p w:rsidR="00000000" w:rsidDel="00000000" w:rsidP="00000000" w:rsidRDefault="00000000" w:rsidRPr="00000000" w14:paraId="0000000A">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Thursday</w:t>
            </w:r>
          </w:p>
        </w:tc>
        <w:tc>
          <w:tcPr/>
          <w:p w:rsidR="00000000" w:rsidDel="00000000" w:rsidP="00000000" w:rsidRDefault="00000000" w:rsidRPr="00000000" w14:paraId="0000000B">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Friday </w:t>
            </w:r>
          </w:p>
        </w:tc>
        <w:tc>
          <w:tcPr/>
          <w:p w:rsidR="00000000" w:rsidDel="00000000" w:rsidP="00000000" w:rsidRDefault="00000000" w:rsidRPr="00000000" w14:paraId="0000000C">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Saturday</w:t>
            </w:r>
          </w:p>
        </w:tc>
      </w:tr>
      <w:tr>
        <w:trPr>
          <w:trHeight w:val="2340" w:hRule="atLeast"/>
        </w:trPr>
        <w:tc>
          <w:tcPr/>
          <w:p w:rsidR="00000000" w:rsidDel="00000000" w:rsidP="00000000" w:rsidRDefault="00000000" w:rsidRPr="00000000" w14:paraId="0000000D">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0E">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11/13</w:t>
            </w:r>
          </w:p>
          <w:p w:rsidR="00000000" w:rsidDel="00000000" w:rsidP="00000000" w:rsidRDefault="00000000" w:rsidRPr="00000000" w14:paraId="00000011">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Introduction</w:t>
            </w:r>
          </w:p>
        </w:tc>
        <w:tc>
          <w:tcPr/>
          <w:p w:rsidR="00000000" w:rsidDel="00000000" w:rsidP="00000000" w:rsidRDefault="00000000" w:rsidRPr="00000000" w14:paraId="00000012">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11/14</w:t>
            </w:r>
          </w:p>
          <w:p w:rsidR="00000000" w:rsidDel="00000000" w:rsidP="00000000" w:rsidRDefault="00000000" w:rsidRPr="00000000" w14:paraId="00000013">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Assign books and start reading</w:t>
            </w:r>
          </w:p>
          <w:p w:rsidR="00000000" w:rsidDel="00000000" w:rsidP="00000000" w:rsidRDefault="00000000" w:rsidRPr="00000000" w14:paraId="00000014">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2nd Hour</w:t>
            </w: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15">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11/15</w:t>
            </w:r>
          </w:p>
          <w:p w:rsidR="00000000" w:rsidDel="00000000" w:rsidP="00000000" w:rsidRDefault="00000000" w:rsidRPr="00000000" w14:paraId="00000016">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Assign books and start reading</w:t>
            </w:r>
          </w:p>
          <w:p w:rsidR="00000000" w:rsidDel="00000000" w:rsidP="00000000" w:rsidRDefault="00000000" w:rsidRPr="00000000" w14:paraId="00000017">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1st Hour</w:t>
            </w: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18">
            <w:pPr>
              <w:contextualSpacing w:val="0"/>
              <w:jc w:val="center"/>
              <w:rPr>
                <w:rFonts w:ascii="Calibri" w:cs="Calibri" w:eastAsia="Calibri" w:hAnsi="Calibri"/>
                <w:b w:val="1"/>
                <w:u w:val="single"/>
              </w:rPr>
            </w:pPr>
            <w:r w:rsidDel="00000000" w:rsidR="00000000" w:rsidRPr="00000000">
              <w:rPr>
                <w:rtl w:val="0"/>
              </w:rPr>
            </w:r>
          </w:p>
        </w:tc>
        <w:tc>
          <w:tcPr/>
          <w:p w:rsidR="00000000" w:rsidDel="00000000" w:rsidP="00000000" w:rsidRDefault="00000000" w:rsidRPr="00000000" w14:paraId="00000019">
            <w:pPr>
              <w:contextualSpacing w:val="0"/>
              <w:jc w:val="center"/>
              <w:rPr>
                <w:rFonts w:ascii="Calibri" w:cs="Calibri" w:eastAsia="Calibri" w:hAnsi="Calibri"/>
              </w:rPr>
            </w:pPr>
            <w:r w:rsidDel="00000000" w:rsidR="00000000" w:rsidRPr="00000000">
              <w:rPr>
                <w:rtl w:val="0"/>
              </w:rPr>
            </w:r>
          </w:p>
        </w:tc>
      </w:tr>
      <w:tr>
        <w:trPr>
          <w:trHeight w:val="2620" w:hRule="atLeast"/>
        </w:trPr>
        <w:tc>
          <w:tcPr/>
          <w:p w:rsidR="00000000" w:rsidDel="00000000" w:rsidP="00000000" w:rsidRDefault="00000000" w:rsidRPr="00000000" w14:paraId="0000001A">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B">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11/19</w:t>
            </w:r>
          </w:p>
          <w:p w:rsidR="00000000" w:rsidDel="00000000" w:rsidP="00000000" w:rsidRDefault="00000000" w:rsidRPr="00000000" w14:paraId="0000001C">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read to page 28</w:t>
            </w:r>
          </w:p>
          <w:p w:rsidR="00000000" w:rsidDel="00000000" w:rsidP="00000000" w:rsidRDefault="00000000" w:rsidRPr="00000000" w14:paraId="0000001D">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Quiz</w:t>
            </w:r>
          </w:p>
          <w:p w:rsidR="00000000" w:rsidDel="00000000" w:rsidP="00000000" w:rsidRDefault="00000000" w:rsidRPr="00000000" w14:paraId="0000001E">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F">
            <w:pPr>
              <w:contextualSpacing w:val="0"/>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0">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1">
            <w:pPr>
              <w:contextualSpacing w:val="0"/>
              <w:jc w:val="center"/>
              <w:rPr>
                <w:rFonts w:ascii="Calibri" w:cs="Calibri" w:eastAsia="Calibri" w:hAnsi="Calibri"/>
              </w:rPr>
            </w:pPr>
            <w:r w:rsidDel="00000000" w:rsidR="00000000" w:rsidRPr="00000000">
              <w:rPr>
                <w:rFonts w:ascii="Calibri" w:cs="Calibri" w:eastAsia="Calibri" w:hAnsi="Calibri"/>
                <w:b w:val="1"/>
                <w:u w:val="single"/>
                <w:rtl w:val="0"/>
              </w:rPr>
              <w:t xml:space="preserve">*No School</w:t>
            </w:r>
            <w:r w:rsidDel="00000000" w:rsidR="00000000" w:rsidRPr="00000000">
              <w:rPr>
                <w:rtl w:val="0"/>
              </w:rPr>
            </w:r>
          </w:p>
        </w:tc>
        <w:tc>
          <w:tcPr/>
          <w:p w:rsidR="00000000" w:rsidDel="00000000" w:rsidP="00000000" w:rsidRDefault="00000000" w:rsidRPr="00000000" w14:paraId="00000022">
            <w:pPr>
              <w:contextualSpacing w:val="0"/>
              <w:jc w:val="center"/>
              <w:rPr>
                <w:rFonts w:ascii="Calibri" w:cs="Calibri" w:eastAsia="Calibri" w:hAnsi="Calibri"/>
              </w:rPr>
            </w:pPr>
            <w:r w:rsidDel="00000000" w:rsidR="00000000" w:rsidRPr="00000000">
              <w:rPr>
                <w:rFonts w:ascii="Calibri" w:cs="Calibri" w:eastAsia="Calibri" w:hAnsi="Calibri"/>
                <w:b w:val="1"/>
                <w:u w:val="single"/>
                <w:rtl w:val="0"/>
              </w:rPr>
              <w:t xml:space="preserve">*No School</w:t>
            </w:r>
            <w:r w:rsidDel="00000000" w:rsidR="00000000" w:rsidRPr="00000000">
              <w:rPr>
                <w:rtl w:val="0"/>
              </w:rPr>
            </w:r>
          </w:p>
        </w:tc>
        <w:tc>
          <w:tcPr/>
          <w:p w:rsidR="00000000" w:rsidDel="00000000" w:rsidP="00000000" w:rsidRDefault="00000000" w:rsidRPr="00000000" w14:paraId="00000023">
            <w:pPr>
              <w:contextualSpacing w:val="0"/>
              <w:jc w:val="center"/>
              <w:rPr>
                <w:rFonts w:ascii="Calibri" w:cs="Calibri" w:eastAsia="Calibri" w:hAnsi="Calibri"/>
              </w:rPr>
            </w:pPr>
            <w:r w:rsidDel="00000000" w:rsidR="00000000" w:rsidRPr="00000000">
              <w:rPr>
                <w:rtl w:val="0"/>
              </w:rPr>
            </w:r>
          </w:p>
        </w:tc>
      </w:tr>
      <w:tr>
        <w:trPr>
          <w:trHeight w:val="2760" w:hRule="atLeast"/>
        </w:trPr>
        <w:tc>
          <w:tcPr/>
          <w:p w:rsidR="00000000" w:rsidDel="00000000" w:rsidP="00000000" w:rsidRDefault="00000000" w:rsidRPr="00000000" w14:paraId="00000024">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5">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11/26</w:t>
            </w:r>
          </w:p>
          <w:p w:rsidR="00000000" w:rsidDel="00000000" w:rsidP="00000000" w:rsidRDefault="00000000" w:rsidRPr="00000000" w14:paraId="00000026">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Read to page 65</w:t>
            </w:r>
          </w:p>
          <w:p w:rsidR="00000000" w:rsidDel="00000000" w:rsidP="00000000" w:rsidRDefault="00000000" w:rsidRPr="00000000" w14:paraId="00000027">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Quiz</w:t>
            </w:r>
          </w:p>
          <w:p w:rsidR="00000000" w:rsidDel="00000000" w:rsidP="00000000" w:rsidRDefault="00000000" w:rsidRPr="00000000" w14:paraId="00000028">
            <w:pPr>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Due Quote of the Section</w:t>
            </w:r>
            <w:r w:rsidDel="00000000" w:rsidR="00000000" w:rsidRPr="00000000">
              <w:rPr>
                <w:rtl w:val="0"/>
              </w:rPr>
            </w:r>
          </w:p>
        </w:tc>
        <w:tc>
          <w:tcPr/>
          <w:p w:rsidR="00000000" w:rsidDel="00000000" w:rsidP="00000000" w:rsidRDefault="00000000" w:rsidRPr="00000000" w14:paraId="00000029">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A">
            <w:pP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C">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D">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11/30</w:t>
            </w:r>
          </w:p>
          <w:p w:rsidR="00000000" w:rsidDel="00000000" w:rsidP="00000000" w:rsidRDefault="00000000" w:rsidRPr="00000000" w14:paraId="0000002E">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Read to page 110</w:t>
            </w:r>
          </w:p>
          <w:p w:rsidR="00000000" w:rsidDel="00000000" w:rsidP="00000000" w:rsidRDefault="00000000" w:rsidRPr="00000000" w14:paraId="0000002F">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Quiz</w:t>
            </w:r>
          </w:p>
          <w:p w:rsidR="00000000" w:rsidDel="00000000" w:rsidP="00000000" w:rsidRDefault="00000000" w:rsidRPr="00000000" w14:paraId="0000003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Due: Quote of the Section</w:t>
            </w:r>
          </w:p>
          <w:p w:rsidR="00000000" w:rsidDel="00000000" w:rsidP="00000000" w:rsidRDefault="00000000" w:rsidRPr="00000000" w14:paraId="00000031">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2">
            <w:pPr>
              <w:contextualSpacing w:val="0"/>
              <w:jc w:val="center"/>
              <w:rPr>
                <w:rFonts w:ascii="Calibri" w:cs="Calibri" w:eastAsia="Calibri" w:hAnsi="Calibri"/>
              </w:rPr>
            </w:pPr>
            <w:r w:rsidDel="00000000" w:rsidR="00000000" w:rsidRPr="00000000">
              <w:rPr>
                <w:rtl w:val="0"/>
              </w:rPr>
            </w:r>
          </w:p>
        </w:tc>
      </w:tr>
      <w:tr>
        <w:trPr>
          <w:trHeight w:val="3040" w:hRule="atLeast"/>
        </w:trPr>
        <w:tc>
          <w:tcPr/>
          <w:p w:rsidR="00000000" w:rsidDel="00000000" w:rsidP="00000000" w:rsidRDefault="00000000" w:rsidRPr="00000000" w14:paraId="00000033">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4">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12/3</w:t>
            </w:r>
          </w:p>
          <w:p w:rsidR="00000000" w:rsidDel="00000000" w:rsidP="00000000" w:rsidRDefault="00000000" w:rsidRPr="00000000" w14:paraId="00000035">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Read to page 138</w:t>
            </w:r>
          </w:p>
          <w:p w:rsidR="00000000" w:rsidDel="00000000" w:rsidP="00000000" w:rsidRDefault="00000000" w:rsidRPr="00000000" w14:paraId="00000036">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Quiz</w:t>
            </w:r>
          </w:p>
          <w:p w:rsidR="00000000" w:rsidDel="00000000" w:rsidP="00000000" w:rsidRDefault="00000000" w:rsidRPr="00000000" w14:paraId="00000037">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8">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9">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A">
            <w:pP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B">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12/7</w:t>
            </w:r>
          </w:p>
          <w:p w:rsidR="00000000" w:rsidDel="00000000" w:rsidP="00000000" w:rsidRDefault="00000000" w:rsidRPr="00000000" w14:paraId="0000003C">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Read to page 165</w:t>
            </w:r>
          </w:p>
          <w:p w:rsidR="00000000" w:rsidDel="00000000" w:rsidP="00000000" w:rsidRDefault="00000000" w:rsidRPr="00000000" w14:paraId="0000003D">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(Finish the Book)</w:t>
            </w:r>
          </w:p>
          <w:p w:rsidR="00000000" w:rsidDel="00000000" w:rsidP="00000000" w:rsidRDefault="00000000" w:rsidRPr="00000000" w14:paraId="0000003E">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Quiz</w:t>
            </w:r>
          </w:p>
          <w:p w:rsidR="00000000" w:rsidDel="00000000" w:rsidP="00000000" w:rsidRDefault="00000000" w:rsidRPr="00000000" w14:paraId="0000003F">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Due:</w:t>
            </w:r>
          </w:p>
          <w:p w:rsidR="00000000" w:rsidDel="00000000" w:rsidP="00000000" w:rsidRDefault="00000000" w:rsidRPr="00000000" w14:paraId="00000040">
            <w:pPr>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Reader Reaction </w:t>
            </w:r>
            <w:r w:rsidDel="00000000" w:rsidR="00000000" w:rsidRPr="00000000">
              <w:rPr>
                <w:rtl w:val="0"/>
              </w:rPr>
            </w:r>
          </w:p>
        </w:tc>
        <w:tc>
          <w:tcPr/>
          <w:p w:rsidR="00000000" w:rsidDel="00000000" w:rsidP="00000000" w:rsidRDefault="00000000" w:rsidRPr="00000000" w14:paraId="00000041">
            <w:pPr>
              <w:contextualSpacing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42">
      <w:pP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Reading Assignments</w:t>
      </w:r>
    </w:p>
    <w:p w:rsidR="00000000" w:rsidDel="00000000" w:rsidP="00000000" w:rsidRDefault="00000000" w:rsidRPr="00000000" w14:paraId="00000043">
      <w:pPr>
        <w:contextualSpacing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“Quote of the Section”</w:t>
      </w:r>
    </w:p>
    <w:p w:rsidR="00000000" w:rsidDel="00000000" w:rsidP="00000000" w:rsidRDefault="00000000" w:rsidRPr="00000000" w14:paraId="00000045">
      <w:pPr>
        <w:contextualSpacing w:val="0"/>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46">
      <w:pPr>
        <w:ind w:firstLine="720"/>
        <w:contextualSpacing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Identify and copy the quote of the section – the single quote that best captures the essence of the section.  (This is not as easy as it sounds.)  Copy the quote (be sure to include the page number), and tell me why this quote captures the essence of this section of text.  You should be able to write at least one complete paragraph.</w:t>
      </w:r>
    </w:p>
    <w:p w:rsidR="00000000" w:rsidDel="00000000" w:rsidP="00000000" w:rsidRDefault="00000000" w:rsidRPr="00000000" w14:paraId="00000047">
      <w:pPr>
        <w:contextualSpacing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48">
      <w:pPr>
        <w:contextualSpacing w:val="0"/>
        <w:jc w:val="center"/>
        <w:rPr>
          <w:rFonts w:ascii="Calibri" w:cs="Calibri" w:eastAsia="Calibri" w:hAnsi="Calibri"/>
          <w:b w:val="1"/>
          <w:sz w:val="32"/>
          <w:szCs w:val="32"/>
        </w:rPr>
      </w:pPr>
      <w:bookmarkStart w:colFirst="0" w:colLast="0" w:name="_30j0zll" w:id="0"/>
      <w:bookmarkEnd w:id="0"/>
      <w:r w:rsidDel="00000000" w:rsidR="00000000" w:rsidRPr="00000000">
        <w:rPr>
          <w:rtl w:val="0"/>
        </w:rPr>
      </w:r>
    </w:p>
    <w:p w:rsidR="00000000" w:rsidDel="00000000" w:rsidP="00000000" w:rsidRDefault="00000000" w:rsidRPr="00000000" w14:paraId="00000049">
      <w:pPr>
        <w:contextualSpacing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contextualSpacing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B">
      <w:pP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Reader Reaction</w:t>
      </w:r>
    </w:p>
    <w:p w:rsidR="00000000" w:rsidDel="00000000" w:rsidP="00000000" w:rsidRDefault="00000000" w:rsidRPr="00000000" w14:paraId="0000004C">
      <w:pPr>
        <w:contextualSpacing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Write to me about your reading experience.  What are you thinking?  What questions are arising?  What connections can you make to life in 2018? … You should be able to write at least a page.</w:t>
      </w:r>
    </w:p>
    <w:p w:rsidR="00000000" w:rsidDel="00000000" w:rsidP="00000000" w:rsidRDefault="00000000" w:rsidRPr="00000000" w14:paraId="0000004E">
      <w:pPr>
        <w:contextualSpacing w:val="0"/>
        <w:jc w:val="center"/>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