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1</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Scholtz </w:t>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Poet’s Guide to Poetic Devices</w:t>
      </w:r>
    </w:p>
    <w:p w:rsidR="00000000" w:rsidDel="00000000" w:rsidP="00000000" w:rsidRDefault="00000000" w:rsidRPr="00000000" w14:paraId="00000003">
      <w:pPr>
        <w:contextualSpacing w:val="0"/>
        <w:jc w:val="center"/>
        <w:rPr/>
      </w:pPr>
      <w:r w:rsidDel="00000000" w:rsidR="00000000" w:rsidRPr="00000000">
        <w:rPr>
          <w:rtl w:val="0"/>
        </w:rPr>
      </w:r>
    </w:p>
    <w:tbl>
      <w:tblPr>
        <w:tblStyle w:val="Table1"/>
        <w:tblW w:w="11430.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2"/>
        <w:gridCol w:w="2337"/>
        <w:gridCol w:w="2881"/>
        <w:gridCol w:w="3060"/>
        <w:tblGridChange w:id="0">
          <w:tblGrid>
            <w:gridCol w:w="3152"/>
            <w:gridCol w:w="2337"/>
            <w:gridCol w:w="2881"/>
            <w:gridCol w:w="3060"/>
          </w:tblGrid>
        </w:tblGridChange>
      </w:tblGrid>
      <w:tr>
        <w:trPr>
          <w:trHeight w:val="320" w:hRule="atLeast"/>
        </w:trPr>
        <w:tc>
          <w:tcPr/>
          <w:p w:rsidR="00000000" w:rsidDel="00000000" w:rsidP="00000000" w:rsidRDefault="00000000" w:rsidRPr="00000000" w14:paraId="00000004">
            <w:pPr>
              <w:contextualSpacing w:val="0"/>
              <w:rPr/>
            </w:pPr>
            <w:r w:rsidDel="00000000" w:rsidR="00000000" w:rsidRPr="00000000">
              <w:rPr>
                <w:rtl w:val="0"/>
              </w:rPr>
              <w:t xml:space="preserve">Poetic Devices</w:t>
            </w:r>
          </w:p>
        </w:tc>
        <w:tc>
          <w:tcPr/>
          <w:p w:rsidR="00000000" w:rsidDel="00000000" w:rsidP="00000000" w:rsidRDefault="00000000" w:rsidRPr="00000000" w14:paraId="00000005">
            <w:pPr>
              <w:contextualSpacing w:val="0"/>
              <w:rPr/>
            </w:pPr>
            <w:r w:rsidDel="00000000" w:rsidR="00000000" w:rsidRPr="00000000">
              <w:rPr>
                <w:rtl w:val="0"/>
              </w:rPr>
              <w:t xml:space="preserve">Definition</w:t>
            </w:r>
          </w:p>
        </w:tc>
        <w:tc>
          <w:tcPr/>
          <w:p w:rsidR="00000000" w:rsidDel="00000000" w:rsidP="00000000" w:rsidRDefault="00000000" w:rsidRPr="00000000" w14:paraId="00000006">
            <w:pPr>
              <w:contextualSpacing w:val="0"/>
              <w:rPr/>
            </w:pPr>
            <w:r w:rsidDel="00000000" w:rsidR="00000000" w:rsidRPr="00000000">
              <w:rPr>
                <w:rtl w:val="0"/>
              </w:rPr>
              <w:t xml:space="preserve">Example </w:t>
            </w:r>
          </w:p>
        </w:tc>
        <w:tc>
          <w:tcPr/>
          <w:p w:rsidR="00000000" w:rsidDel="00000000" w:rsidP="00000000" w:rsidRDefault="00000000" w:rsidRPr="00000000" w14:paraId="00000007">
            <w:pPr>
              <w:contextualSpacing w:val="0"/>
              <w:rPr/>
            </w:pPr>
            <w:r w:rsidDel="00000000" w:rsidR="00000000" w:rsidRPr="00000000">
              <w:rPr>
                <w:rtl w:val="0"/>
              </w:rPr>
              <w:t xml:space="preserve">My own example </w:t>
            </w:r>
          </w:p>
        </w:tc>
      </w:tr>
      <w:tr>
        <w:trPr>
          <w:trHeight w:val="1180" w:hRule="atLeast"/>
        </w:trPr>
        <w:tc>
          <w:tcPr/>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alliteration</w:t>
            </w:r>
          </w:p>
          <w:p w:rsidR="00000000" w:rsidDel="00000000" w:rsidP="00000000" w:rsidRDefault="00000000" w:rsidRPr="00000000" w14:paraId="00000009">
            <w:pPr>
              <w:contextualSpacing w:val="0"/>
              <w:rPr/>
            </w:pPr>
            <w:r w:rsidDel="00000000" w:rsidR="00000000" w:rsidRPr="00000000">
              <w:rPr>
                <w:rtl w:val="0"/>
              </w:rPr>
            </w:r>
          </w:p>
        </w:tc>
        <w:tc>
          <w:tcPr/>
          <w:p w:rsidR="00000000" w:rsidDel="00000000" w:rsidP="00000000" w:rsidRDefault="00000000" w:rsidRPr="00000000" w14:paraId="0000000A">
            <w:pPr>
              <w:contextualSpacing w:val="0"/>
              <w:rPr/>
            </w:pPr>
            <w:r w:rsidDel="00000000" w:rsidR="00000000" w:rsidRPr="00000000">
              <w:rPr>
                <w:rFonts w:ascii="Times New Roman" w:cs="Times New Roman" w:eastAsia="Times New Roman" w:hAnsi="Times New Roman"/>
                <w:rtl w:val="0"/>
              </w:rPr>
              <w:t xml:space="preserve">the repetition of a sound at the beginning of a word in a sequence of nearby words </w:t>
            </w:r>
            <w:r w:rsidDel="00000000" w:rsidR="00000000" w:rsidRPr="00000000">
              <w:rPr>
                <w:rtl w:val="0"/>
              </w:rPr>
            </w:r>
          </w:p>
        </w:tc>
        <w:tc>
          <w:tcPr/>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Deep into that darkness peering, long I stood there wondering, fearing, Doubting, dreaming dreams no mortal ever dared to dream before. (“The Raven,” Poe)</w:t>
            </w:r>
          </w:p>
          <w:p w:rsidR="00000000" w:rsidDel="00000000" w:rsidP="00000000" w:rsidRDefault="00000000" w:rsidRPr="00000000" w14:paraId="0000000C">
            <w:pPr>
              <w:contextualSpacing w:val="0"/>
              <w:rPr/>
            </w:pPr>
            <w:r w:rsidDel="00000000" w:rsidR="00000000" w:rsidRPr="00000000">
              <w:rPr>
                <w:rtl w:val="0"/>
              </w:rPr>
            </w:r>
          </w:p>
        </w:tc>
        <w:tc>
          <w:tcPr/>
          <w:p w:rsidR="00000000" w:rsidDel="00000000" w:rsidP="00000000" w:rsidRDefault="00000000" w:rsidRPr="00000000" w14:paraId="0000000D">
            <w:pPr>
              <w:contextualSpacing w:val="0"/>
              <w:rPr/>
            </w:pPr>
            <w:r w:rsidDel="00000000" w:rsidR="00000000" w:rsidRPr="00000000">
              <w:rPr>
                <w:rtl w:val="0"/>
              </w:rPr>
            </w:r>
          </w:p>
        </w:tc>
      </w:tr>
      <w:tr>
        <w:trPr>
          <w:trHeight w:val="1980" w:hRule="atLeast"/>
        </w:trPr>
        <w:tc>
          <w:tcPr/>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assonance </w:t>
            </w:r>
          </w:p>
          <w:p w:rsidR="00000000" w:rsidDel="00000000" w:rsidP="00000000" w:rsidRDefault="00000000" w:rsidRPr="00000000" w14:paraId="0000000F">
            <w:pPr>
              <w:contextualSpacing w:val="0"/>
              <w:rPr/>
            </w:pPr>
            <w:r w:rsidDel="00000000" w:rsidR="00000000" w:rsidRPr="00000000">
              <w:rPr>
                <w:rtl w:val="0"/>
              </w:rPr>
            </w:r>
          </w:p>
        </w:tc>
        <w:tc>
          <w:tcPr/>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repetition of identical or similar vowels</w:t>
            </w:r>
          </w:p>
          <w:p w:rsidR="00000000" w:rsidDel="00000000" w:rsidP="00000000" w:rsidRDefault="00000000" w:rsidRPr="00000000" w14:paraId="00000011">
            <w:pPr>
              <w:contextualSpacing w:val="0"/>
              <w:rPr/>
            </w:pPr>
            <w:r w:rsidDel="00000000" w:rsidR="00000000" w:rsidRPr="00000000">
              <w:rPr>
                <w:rtl w:val="0"/>
              </w:rPr>
            </w:r>
          </w:p>
        </w:tc>
        <w:tc>
          <w:tcPr/>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 the mellow wedding bells, Golden bells! What a world of happiness their harmony foretells! (“The Bells,” Poe)</w:t>
            </w:r>
          </w:p>
          <w:p w:rsidR="00000000" w:rsidDel="00000000" w:rsidP="00000000" w:rsidRDefault="00000000" w:rsidRPr="00000000" w14:paraId="00000013">
            <w:pPr>
              <w:contextualSpacing w:val="0"/>
              <w:rPr/>
            </w:pPr>
            <w:r w:rsidDel="00000000" w:rsidR="00000000" w:rsidRPr="00000000">
              <w:rPr>
                <w:rtl w:val="0"/>
              </w:rPr>
            </w:r>
          </w:p>
        </w:tc>
        <w:tc>
          <w:tcPr/>
          <w:p w:rsidR="00000000" w:rsidDel="00000000" w:rsidP="00000000" w:rsidRDefault="00000000" w:rsidRPr="00000000" w14:paraId="00000014">
            <w:pPr>
              <w:contextualSpacing w:val="0"/>
              <w:rPr/>
            </w:pPr>
            <w:r w:rsidDel="00000000" w:rsidR="00000000" w:rsidRPr="00000000">
              <w:rPr>
                <w:rtl w:val="0"/>
              </w:rPr>
            </w:r>
          </w:p>
        </w:tc>
      </w:tr>
      <w:tr>
        <w:trPr>
          <w:trHeight w:val="1920" w:hRule="atLeast"/>
        </w:trPr>
        <w:tc>
          <w:tcPr/>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consonance</w:t>
            </w:r>
          </w:p>
          <w:p w:rsidR="00000000" w:rsidDel="00000000" w:rsidP="00000000" w:rsidRDefault="00000000" w:rsidRPr="00000000" w14:paraId="00000016">
            <w:pPr>
              <w:contextualSpacing w:val="0"/>
              <w:rPr/>
            </w:pPr>
            <w:r w:rsidDel="00000000" w:rsidR="00000000" w:rsidRPr="00000000">
              <w:rPr>
                <w:rtl w:val="0"/>
              </w:rPr>
            </w:r>
          </w:p>
        </w:tc>
        <w:tc>
          <w:tcPr/>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repetition of final consonant sound or sounds following different vowel sounds in proximate words</w:t>
            </w:r>
          </w:p>
          <w:p w:rsidR="00000000" w:rsidDel="00000000" w:rsidP="00000000" w:rsidRDefault="00000000" w:rsidRPr="00000000" w14:paraId="00000018">
            <w:pPr>
              <w:contextualSpacing w:val="0"/>
              <w:rPr/>
            </w:pPr>
            <w:r w:rsidDel="00000000" w:rsidR="00000000" w:rsidRPr="00000000">
              <w:rPr>
                <w:rtl w:val="0"/>
              </w:rPr>
            </w:r>
          </w:p>
        </w:tc>
        <w:tc>
          <w:tcPr/>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the boy try along this bayonet-blade How cold steel is, and keen with hunger of blood; Blue with all malice, like a madman’s flash; And thinly drawn with famishing for flesh. (“Arms and the Boy” Wilfred Owen)</w:t>
            </w:r>
          </w:p>
          <w:p w:rsidR="00000000" w:rsidDel="00000000" w:rsidP="00000000" w:rsidRDefault="00000000" w:rsidRPr="00000000" w14:paraId="0000001A">
            <w:pPr>
              <w:contextualSpacing w:val="0"/>
              <w:rPr/>
            </w:pPr>
            <w:r w:rsidDel="00000000" w:rsidR="00000000" w:rsidRPr="00000000">
              <w:rPr>
                <w:rtl w:val="0"/>
              </w:rPr>
            </w:r>
          </w:p>
        </w:tc>
        <w:tc>
          <w:tcPr/>
          <w:p w:rsidR="00000000" w:rsidDel="00000000" w:rsidP="00000000" w:rsidRDefault="00000000" w:rsidRPr="00000000" w14:paraId="0000001B">
            <w:pPr>
              <w:contextualSpacing w:val="0"/>
              <w:rPr/>
            </w:pPr>
            <w:r w:rsidDel="00000000" w:rsidR="00000000" w:rsidRPr="00000000">
              <w:rPr>
                <w:rtl w:val="0"/>
              </w:rPr>
            </w:r>
          </w:p>
        </w:tc>
      </w:tr>
      <w:tr>
        <w:trPr>
          <w:trHeight w:val="1780" w:hRule="atLeast"/>
        </w:trPr>
        <w:tc>
          <w:tcPr/>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onomatopoeia </w:t>
            </w:r>
          </w:p>
          <w:p w:rsidR="00000000" w:rsidDel="00000000" w:rsidP="00000000" w:rsidRDefault="00000000" w:rsidRPr="00000000" w14:paraId="0000001D">
            <w:pPr>
              <w:contextualSpacing w:val="0"/>
              <w:rPr/>
            </w:pPr>
            <w:r w:rsidDel="00000000" w:rsidR="00000000" w:rsidRPr="00000000">
              <w:rPr>
                <w:rtl w:val="0"/>
              </w:rPr>
            </w:r>
          </w:p>
        </w:tc>
        <w:tc>
          <w:tcPr/>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word whose sound seems to resemble closely the sound it denotes OR sounds that imitate another sound</w:t>
            </w:r>
          </w:p>
          <w:p w:rsidR="00000000" w:rsidDel="00000000" w:rsidP="00000000" w:rsidRDefault="00000000" w:rsidRPr="00000000" w14:paraId="0000001F">
            <w:pPr>
              <w:contextualSpacing w:val="0"/>
              <w:rPr/>
            </w:pPr>
            <w:r w:rsidDel="00000000" w:rsidR="00000000" w:rsidRPr="00000000">
              <w:rPr>
                <w:rtl w:val="0"/>
              </w:rPr>
            </w:r>
          </w:p>
        </w:tc>
        <w:tc>
          <w:tcPr/>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 purr, quack, buzz, hiss, sizzle, etc. OR “…the silken sad uncertain rustling of each purple curtain…” (Poe) </w:t>
            </w:r>
            <w:r w:rsidDel="00000000" w:rsidR="00000000" w:rsidRPr="00000000">
              <w:rPr>
                <w:rFonts w:ascii="Symbol" w:cs="Symbol" w:eastAsia="Symbol" w:hAnsi="Symbol"/>
                <w:rtl w:val="0"/>
              </w:rPr>
              <w:t xml:space="preserve">ν</w:t>
            </w:r>
            <w:r w:rsidDel="00000000" w:rsidR="00000000" w:rsidRPr="00000000">
              <w:rPr>
                <w:rFonts w:ascii="Times New Roman" w:cs="Times New Roman" w:eastAsia="Times New Roman" w:hAnsi="Times New Roman"/>
                <w:rtl w:val="0"/>
              </w:rPr>
              <w:t xml:space="preserve"> Note how the “s” sound mimics the sound of satin curtains rustling</w:t>
            </w:r>
          </w:p>
          <w:p w:rsidR="00000000" w:rsidDel="00000000" w:rsidP="00000000" w:rsidRDefault="00000000" w:rsidRPr="00000000" w14:paraId="00000021">
            <w:pPr>
              <w:contextualSpacing w:val="0"/>
              <w:rPr/>
            </w:pPr>
            <w:r w:rsidDel="00000000" w:rsidR="00000000" w:rsidRPr="00000000">
              <w:rPr>
                <w:rtl w:val="0"/>
              </w:rPr>
            </w:r>
          </w:p>
        </w:tc>
        <w:tc>
          <w:tcPr/>
          <w:p w:rsidR="00000000" w:rsidDel="00000000" w:rsidP="00000000" w:rsidRDefault="00000000" w:rsidRPr="00000000" w14:paraId="00000022">
            <w:pPr>
              <w:contextualSpacing w:val="0"/>
              <w:rPr/>
            </w:pPr>
            <w:r w:rsidDel="00000000" w:rsidR="00000000" w:rsidRPr="00000000">
              <w:rPr>
                <w:rtl w:val="0"/>
              </w:rPr>
            </w:r>
          </w:p>
        </w:tc>
      </w:tr>
      <w:tr>
        <w:trPr>
          <w:trHeight w:val="1580" w:hRule="atLeast"/>
        </w:trPr>
        <w:tc>
          <w:tcPr/>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hyperbole</w:t>
            </w:r>
          </w:p>
          <w:p w:rsidR="00000000" w:rsidDel="00000000" w:rsidP="00000000" w:rsidRDefault="00000000" w:rsidRPr="00000000" w14:paraId="00000024">
            <w:pPr>
              <w:contextualSpacing w:val="0"/>
              <w:rPr/>
            </w:pPr>
            <w:r w:rsidDel="00000000" w:rsidR="00000000" w:rsidRPr="00000000">
              <w:rPr>
                <w:rtl w:val="0"/>
              </w:rPr>
            </w:r>
          </w:p>
        </w:tc>
        <w:tc>
          <w:tcPr/>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exaggeration for effect</w:t>
            </w:r>
          </w:p>
          <w:p w:rsidR="00000000" w:rsidDel="00000000" w:rsidP="00000000" w:rsidRDefault="00000000" w:rsidRPr="00000000" w14:paraId="00000026">
            <w:pPr>
              <w:contextualSpacing w:val="0"/>
              <w:rPr/>
            </w:pPr>
            <w:r w:rsidDel="00000000" w:rsidR="00000000" w:rsidRPr="00000000">
              <w:rPr>
                <w:rtl w:val="0"/>
              </w:rPr>
            </w:r>
          </w:p>
        </w:tc>
        <w:tc>
          <w:tcPr/>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once the embattled farmers stood, And fired the shot heard round the world.</w:t>
            </w:r>
          </w:p>
          <w:p w:rsidR="00000000" w:rsidDel="00000000" w:rsidP="00000000" w:rsidRDefault="00000000" w:rsidRPr="00000000" w14:paraId="00000028">
            <w:pPr>
              <w:contextualSpacing w:val="0"/>
              <w:rPr/>
            </w:pPr>
            <w:r w:rsidDel="00000000" w:rsidR="00000000" w:rsidRPr="00000000">
              <w:rPr>
                <w:rtl w:val="0"/>
              </w:rPr>
            </w:r>
          </w:p>
        </w:tc>
        <w:tc>
          <w:tcPr/>
          <w:p w:rsidR="00000000" w:rsidDel="00000000" w:rsidP="00000000" w:rsidRDefault="00000000" w:rsidRPr="00000000" w14:paraId="00000029">
            <w:pPr>
              <w:contextualSpacing w:val="0"/>
              <w:rPr/>
            </w:pPr>
            <w:r w:rsidDel="00000000" w:rsidR="00000000" w:rsidRPr="00000000">
              <w:rPr>
                <w:rtl w:val="0"/>
              </w:rPr>
            </w:r>
          </w:p>
        </w:tc>
      </w:tr>
      <w:tr>
        <w:tc>
          <w:tcPr/>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personification </w:t>
            </w:r>
          </w:p>
          <w:p w:rsidR="00000000" w:rsidDel="00000000" w:rsidP="00000000" w:rsidRDefault="00000000" w:rsidRPr="00000000" w14:paraId="0000002B">
            <w:pPr>
              <w:contextualSpacing w:val="0"/>
              <w:rPr/>
            </w:pPr>
            <w:r w:rsidDel="00000000" w:rsidR="00000000" w:rsidRPr="00000000">
              <w:rPr>
                <w:rtl w:val="0"/>
              </w:rPr>
            </w:r>
          </w:p>
        </w:tc>
        <w:tc>
          <w:tcPr/>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inanimate object or concept is given human characteristics or feelings</w:t>
            </w:r>
          </w:p>
          <w:p w:rsidR="00000000" w:rsidDel="00000000" w:rsidP="00000000" w:rsidRDefault="00000000" w:rsidRPr="00000000" w14:paraId="0000002D">
            <w:pPr>
              <w:contextualSpacing w:val="0"/>
              <w:rPr/>
            </w:pPr>
            <w:r w:rsidDel="00000000" w:rsidR="00000000" w:rsidRPr="00000000">
              <w:rPr>
                <w:rtl w:val="0"/>
              </w:rPr>
            </w:r>
          </w:p>
        </w:tc>
        <w:tc>
          <w:tcPr/>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would sleep in that cellar, dank as a ditch, Bulbs broke out of boxes hunting for chinks in the dark,</w:t>
            </w:r>
          </w:p>
          <w:p w:rsidR="00000000" w:rsidDel="00000000" w:rsidP="00000000" w:rsidRDefault="00000000" w:rsidRPr="00000000" w14:paraId="0000002F">
            <w:pPr>
              <w:contextualSpacing w:val="0"/>
              <w:rPr/>
            </w:pPr>
            <w:r w:rsidDel="00000000" w:rsidR="00000000" w:rsidRPr="00000000">
              <w:rPr>
                <w:rtl w:val="0"/>
              </w:rPr>
            </w:r>
          </w:p>
        </w:tc>
        <w:tc>
          <w:tcPr/>
          <w:p w:rsidR="00000000" w:rsidDel="00000000" w:rsidP="00000000" w:rsidRDefault="00000000" w:rsidRPr="00000000" w14:paraId="00000030">
            <w:pPr>
              <w:contextualSpacing w:val="0"/>
              <w:rPr/>
            </w:pPr>
            <w:r w:rsidDel="00000000" w:rsidR="00000000" w:rsidRPr="00000000">
              <w:rPr>
                <w:rtl w:val="0"/>
              </w:rPr>
            </w:r>
          </w:p>
        </w:tc>
      </w:tr>
      <w:tr>
        <w:tc>
          <w:tcPr/>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oxymoron </w:t>
            </w:r>
          </w:p>
          <w:p w:rsidR="00000000" w:rsidDel="00000000" w:rsidP="00000000" w:rsidRDefault="00000000" w:rsidRPr="00000000" w14:paraId="00000032">
            <w:pPr>
              <w:contextualSpacing w:val="0"/>
              <w:rPr/>
            </w:pPr>
            <w:r w:rsidDel="00000000" w:rsidR="00000000" w:rsidRPr="00000000">
              <w:rPr>
                <w:rtl w:val="0"/>
              </w:rPr>
            </w:r>
          </w:p>
        </w:tc>
        <w:tc>
          <w:tcPr/>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Juxtaposing two opposite words to show an emphatic and dramatic contradiction</w:t>
            </w:r>
          </w:p>
          <w:p w:rsidR="00000000" w:rsidDel="00000000" w:rsidP="00000000" w:rsidRDefault="00000000" w:rsidRPr="00000000" w14:paraId="00000034">
            <w:pPr>
              <w:contextualSpacing w:val="0"/>
              <w:rPr/>
            </w:pPr>
            <w:r w:rsidDel="00000000" w:rsidR="00000000" w:rsidRPr="00000000">
              <w:rPr>
                <w:rtl w:val="0"/>
              </w:rPr>
            </w:r>
          </w:p>
        </w:tc>
        <w:tc>
          <w:tcPr/>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Defining slavery as “living death” (Life as a Slave Girl, Harriot Jacobs) Jumbo shrimp; Great Depression; Original copy; Awfully good</w:t>
            </w:r>
          </w:p>
          <w:p w:rsidR="00000000" w:rsidDel="00000000" w:rsidP="00000000" w:rsidRDefault="00000000" w:rsidRPr="00000000" w14:paraId="00000036">
            <w:pPr>
              <w:contextualSpacing w:val="0"/>
              <w:rPr/>
            </w:pPr>
            <w:r w:rsidDel="00000000" w:rsidR="00000000" w:rsidRPr="00000000">
              <w:rPr>
                <w:rtl w:val="0"/>
              </w:rPr>
            </w:r>
          </w:p>
        </w:tc>
        <w:tc>
          <w:tcPr/>
          <w:p w:rsidR="00000000" w:rsidDel="00000000" w:rsidP="00000000" w:rsidRDefault="00000000" w:rsidRPr="00000000" w14:paraId="00000037">
            <w:pPr>
              <w:contextualSpacing w:val="0"/>
              <w:rPr/>
            </w:pPr>
            <w:r w:rsidDel="00000000" w:rsidR="00000000" w:rsidRPr="00000000">
              <w:rPr>
                <w:rtl w:val="0"/>
              </w:rPr>
            </w:r>
          </w:p>
        </w:tc>
      </w:tr>
      <w:tr>
        <w:tc>
          <w:tcPr/>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imagery </w:t>
            </w:r>
          </w:p>
          <w:p w:rsidR="00000000" w:rsidDel="00000000" w:rsidP="00000000" w:rsidRDefault="00000000" w:rsidRPr="00000000" w14:paraId="00000039">
            <w:pPr>
              <w:contextualSpacing w:val="0"/>
              <w:rPr/>
            </w:pPr>
            <w:r w:rsidDel="00000000" w:rsidR="00000000" w:rsidRPr="00000000">
              <w:rPr>
                <w:rtl w:val="0"/>
              </w:rPr>
            </w:r>
          </w:p>
        </w:tc>
        <w:tc>
          <w:tcPr/>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Appealing to one of the five senses</w:t>
            </w:r>
          </w:p>
          <w:p w:rsidR="00000000" w:rsidDel="00000000" w:rsidP="00000000" w:rsidRDefault="00000000" w:rsidRPr="00000000" w14:paraId="0000003B">
            <w:pPr>
              <w:contextualSpacing w:val="0"/>
              <w:rPr/>
            </w:pPr>
            <w:r w:rsidDel="00000000" w:rsidR="00000000" w:rsidRPr="00000000">
              <w:rPr>
                <w:rtl w:val="0"/>
              </w:rPr>
            </w:r>
          </w:p>
        </w:tc>
        <w:tc>
          <w:tcPr/>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a mile of warm sea-scented beach; Three fields to cross till a farm appears; A tap at the pane, the quick sharp scratch And blue spurt of a lighted match, And a voice less loud, thro' its joys and fears, Than the two hearts beating each to each. (“Meeting at Night,” Robert Browning)</w:t>
            </w:r>
          </w:p>
          <w:p w:rsidR="00000000" w:rsidDel="00000000" w:rsidP="00000000" w:rsidRDefault="00000000" w:rsidRPr="00000000" w14:paraId="0000003D">
            <w:pPr>
              <w:contextualSpacing w:val="0"/>
              <w:rPr/>
            </w:pPr>
            <w:r w:rsidDel="00000000" w:rsidR="00000000" w:rsidRPr="00000000">
              <w:rPr>
                <w:rtl w:val="0"/>
              </w:rPr>
            </w:r>
          </w:p>
        </w:tc>
        <w:tc>
          <w:tcPr/>
          <w:p w:rsidR="00000000" w:rsidDel="00000000" w:rsidP="00000000" w:rsidRDefault="00000000" w:rsidRPr="00000000" w14:paraId="0000003E">
            <w:pPr>
              <w:contextualSpacing w:val="0"/>
              <w:rPr/>
            </w:pPr>
            <w:r w:rsidDel="00000000" w:rsidR="00000000" w:rsidRPr="00000000">
              <w:rPr>
                <w:rtl w:val="0"/>
              </w:rPr>
            </w:r>
          </w:p>
        </w:tc>
      </w:tr>
      <w:tr>
        <w:tc>
          <w:tcPr/>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anaphora</w:t>
            </w:r>
          </w:p>
          <w:p w:rsidR="00000000" w:rsidDel="00000000" w:rsidP="00000000" w:rsidRDefault="00000000" w:rsidRPr="00000000" w14:paraId="00000040">
            <w:pPr>
              <w:contextualSpacing w:val="0"/>
              <w:rPr/>
            </w:pPr>
            <w:r w:rsidDel="00000000" w:rsidR="00000000" w:rsidRPr="00000000">
              <w:rPr>
                <w:rtl w:val="0"/>
              </w:rPr>
            </w:r>
          </w:p>
        </w:tc>
        <w:tc>
          <w:tcPr/>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words or phrases at the beginning of successive lines or sentences.</w:t>
            </w:r>
          </w:p>
          <w:p w:rsidR="00000000" w:rsidDel="00000000" w:rsidP="00000000" w:rsidRDefault="00000000" w:rsidRPr="00000000" w14:paraId="00000042">
            <w:pPr>
              <w:contextualSpacing w:val="0"/>
              <w:rPr/>
            </w:pPr>
            <w:r w:rsidDel="00000000" w:rsidR="00000000" w:rsidRPr="00000000">
              <w:rPr>
                <w:rtl w:val="0"/>
              </w:rPr>
            </w:r>
          </w:p>
        </w:tc>
        <w:tc>
          <w:tcPr/>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the best of times, it was the worst of times, it was the age of wisdom, it was the age of foolishness, it was the epoch of belief, it was the epoch of incredulity, it was the season of Light, it **Anaphora is a form of parallelism.** was the season of Darkness, it was the spring of hope, it was the winter of despair.” (Dickens, A Tale of Two Cities</w:t>
            </w:r>
          </w:p>
          <w:p w:rsidR="00000000" w:rsidDel="00000000" w:rsidP="00000000" w:rsidRDefault="00000000" w:rsidRPr="00000000" w14:paraId="00000044">
            <w:pPr>
              <w:contextualSpacing w:val="0"/>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45">
            <w:pPr>
              <w:contextualSpacing w:val="0"/>
              <w:rPr/>
            </w:pPr>
            <w:r w:rsidDel="00000000" w:rsidR="00000000" w:rsidRPr="00000000">
              <w:rPr>
                <w:rtl w:val="0"/>
              </w:rPr>
            </w:r>
          </w:p>
        </w:tc>
      </w:tr>
    </w:tbl>
    <w:p w:rsidR="00000000" w:rsidDel="00000000" w:rsidP="00000000" w:rsidRDefault="00000000" w:rsidRPr="00000000" w14:paraId="00000046">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