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English 1</w:t>
      </w:r>
    </w:p>
    <w:p w:rsidR="00000000" w:rsidDel="00000000" w:rsidP="00000000" w:rsidRDefault="00000000" w:rsidRPr="00000000" w14:paraId="00000001">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Mr. Scholtz</w:t>
      </w:r>
    </w:p>
    <w:p w:rsidR="00000000" w:rsidDel="00000000" w:rsidP="00000000" w:rsidRDefault="00000000" w:rsidRPr="00000000" w14:paraId="00000002">
      <w:pPr>
        <w:contextualSpacing w:val="0"/>
        <w:rPr>
          <w:rFonts w:ascii="Times" w:cs="Times" w:eastAsia="Times" w:hAnsi="Times"/>
          <w:b w:val="1"/>
          <w:i w:val="1"/>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Times" w:cs="Times" w:eastAsia="Times" w:hAnsi="Times"/>
          <w:b w:val="1"/>
          <w:sz w:val="28"/>
          <w:szCs w:val="28"/>
        </w:rPr>
      </w:pPr>
      <w:r w:rsidDel="00000000" w:rsidR="00000000" w:rsidRPr="00000000">
        <w:rPr>
          <w:rFonts w:ascii="Times" w:cs="Times" w:eastAsia="Times" w:hAnsi="Times"/>
          <w:b w:val="1"/>
          <w:i w:val="1"/>
          <w:sz w:val="28"/>
          <w:szCs w:val="28"/>
          <w:rtl w:val="0"/>
        </w:rPr>
        <w:t xml:space="preserve">Romeo and Juliet</w:t>
      </w:r>
      <w:r w:rsidDel="00000000" w:rsidR="00000000" w:rsidRPr="00000000">
        <w:rPr>
          <w:rFonts w:ascii="Times" w:cs="Times" w:eastAsia="Times" w:hAnsi="Times"/>
          <w:b w:val="1"/>
          <w:sz w:val="28"/>
          <w:szCs w:val="28"/>
          <w:rtl w:val="0"/>
        </w:rPr>
        <w:t xml:space="preserve"> Permission Request</w:t>
      </w:r>
    </w:p>
    <w:p w:rsidR="00000000" w:rsidDel="00000000" w:rsidP="00000000" w:rsidRDefault="00000000" w:rsidRPr="00000000" w14:paraId="00000004">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Dear Parents/Guardians:</w:t>
      </w:r>
    </w:p>
    <w:p w:rsidR="00000000" w:rsidDel="00000000" w:rsidP="00000000" w:rsidRDefault="00000000" w:rsidRPr="00000000" w14:paraId="00000006">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This permission slip is for the movie </w:t>
      </w:r>
      <w:r w:rsidDel="00000000" w:rsidR="00000000" w:rsidRPr="00000000">
        <w:rPr>
          <w:rFonts w:ascii="Times" w:cs="Times" w:eastAsia="Times" w:hAnsi="Times"/>
          <w:i w:val="1"/>
          <w:sz w:val="24"/>
          <w:szCs w:val="24"/>
          <w:rtl w:val="0"/>
        </w:rPr>
        <w:t xml:space="preserve">Romeo and Juliet.</w:t>
      </w:r>
      <w:r w:rsidDel="00000000" w:rsidR="00000000" w:rsidRPr="00000000">
        <w:rPr>
          <w:rFonts w:ascii="Times" w:cs="Times" w:eastAsia="Times" w:hAnsi="Times"/>
          <w:sz w:val="24"/>
          <w:szCs w:val="24"/>
          <w:rtl w:val="0"/>
        </w:rPr>
        <w:t xml:space="preserve"> This film is rated PG-13, for which ASD requires signed parent permission. This film is academically relevant as we have just finished reading the novel. The film serves to complement and enhance students comprehension of the novel. The film synopsis below is copied from IMDB, the Internet Movie Database.</w:t>
      </w:r>
    </w:p>
    <w:p w:rsidR="00000000" w:rsidDel="00000000" w:rsidP="00000000" w:rsidRDefault="00000000" w:rsidRPr="00000000" w14:paraId="00000008">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contextualSpacing w:val="0"/>
        <w:rPr>
          <w:rFonts w:ascii="Times" w:cs="Times" w:eastAsia="Times" w:hAnsi="Times"/>
          <w:color w:val="333333"/>
          <w:sz w:val="24"/>
          <w:szCs w:val="24"/>
        </w:rPr>
      </w:pPr>
      <w:r w:rsidDel="00000000" w:rsidR="00000000" w:rsidRPr="00000000">
        <w:rPr>
          <w:rFonts w:ascii="Times" w:cs="Times" w:eastAsia="Times" w:hAnsi="Times"/>
          <w:i w:val="1"/>
          <w:color w:val="333333"/>
          <w:sz w:val="24"/>
          <w:szCs w:val="24"/>
          <w:rtl w:val="0"/>
        </w:rPr>
        <w:t xml:space="preserve">Romeo and Juliet</w:t>
      </w:r>
      <w:r w:rsidDel="00000000" w:rsidR="00000000" w:rsidRPr="00000000">
        <w:rPr>
          <w:rFonts w:ascii="Times" w:cs="Times" w:eastAsia="Times" w:hAnsi="Times"/>
          <w:color w:val="333333"/>
          <w:sz w:val="24"/>
          <w:szCs w:val="24"/>
          <w:rtl w:val="0"/>
        </w:rPr>
        <w:t xml:space="preserve"> (1996)  Rated PG-13</w:t>
      </w:r>
    </w:p>
    <w:p w:rsidR="00000000" w:rsidDel="00000000" w:rsidP="00000000" w:rsidRDefault="00000000" w:rsidRPr="00000000" w14:paraId="0000000A">
      <w:pPr>
        <w:contextualSpacing w:val="0"/>
        <w:rPr>
          <w:rFonts w:ascii="Times" w:cs="Times" w:eastAsia="Times" w:hAnsi="Times"/>
          <w:color w:val="333333"/>
          <w:sz w:val="24"/>
          <w:szCs w:val="24"/>
        </w:rPr>
      </w:pPr>
      <w:r w:rsidDel="00000000" w:rsidR="00000000" w:rsidRPr="00000000">
        <w:rPr>
          <w:rFonts w:ascii="Times" w:cs="Times" w:eastAsia="Times" w:hAnsi="Times"/>
          <w:color w:val="333333"/>
          <w:sz w:val="24"/>
          <w:szCs w:val="24"/>
          <w:rtl w:val="0"/>
        </w:rPr>
        <w:t xml:space="preserve">The classic story of Romeo and Juliet, set in a modern-day city of Verona Beach. The Montagues and Capulets are two feuding families, whose children meet and fall in love. They have to hide their love from the world because they know that their parents will not allow them to be together. There are obstacles on the way, like Juliet's cousin, Tybalt, and Romeo's friend Mercutio, and many fights. But although it is set in modern times, it is still the same timeless story of the "star crossed lovers".</w:t>
      </w:r>
    </w:p>
    <w:p w:rsidR="00000000" w:rsidDel="00000000" w:rsidP="00000000" w:rsidRDefault="00000000" w:rsidRPr="00000000" w14:paraId="0000000B">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0C">
      <w:pPr>
        <w:contextualSpacing w:val="0"/>
        <w:rPr>
          <w:rFonts w:ascii="Times" w:cs="Times" w:eastAsia="Times" w:hAnsi="Times"/>
          <w:color w:val="333333"/>
          <w:sz w:val="24"/>
          <w:szCs w:val="24"/>
        </w:rPr>
      </w:pPr>
      <w:r w:rsidDel="00000000" w:rsidR="00000000" w:rsidRPr="00000000">
        <w:rPr>
          <w:rFonts w:ascii="Times" w:cs="Times" w:eastAsia="Times" w:hAnsi="Times"/>
          <w:color w:val="333333"/>
          <w:sz w:val="24"/>
          <w:szCs w:val="24"/>
          <w:rtl w:val="0"/>
        </w:rPr>
        <w:t xml:space="preserve">Shakespeare's famous play is updated to the modern suburb of Verona still retaining its original dialogue.</w:t>
      </w:r>
    </w:p>
    <w:p w:rsidR="00000000" w:rsidDel="00000000" w:rsidP="00000000" w:rsidRDefault="00000000" w:rsidRPr="00000000" w14:paraId="0000000D">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0E">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0F">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10">
      <w:pPr>
        <w:contextualSpacing w:val="0"/>
        <w:rPr>
          <w:rFonts w:ascii="Times" w:cs="Times" w:eastAsia="Times" w:hAnsi="Times"/>
          <w:color w:val="333333"/>
          <w:sz w:val="24"/>
          <w:szCs w:val="24"/>
        </w:rPr>
      </w:pPr>
      <w:bookmarkStart w:colFirst="0" w:colLast="0" w:name="_gjdgxs" w:id="0"/>
      <w:bookmarkEnd w:id="0"/>
      <w:r w:rsidDel="00000000" w:rsidR="00000000" w:rsidRPr="00000000">
        <w:rPr>
          <w:rFonts w:ascii="Times" w:cs="Times" w:eastAsia="Times" w:hAnsi="Times"/>
          <w:color w:val="333333"/>
          <w:sz w:val="24"/>
          <w:szCs w:val="24"/>
          <w:rtl w:val="0"/>
        </w:rPr>
        <w:t xml:space="preserve">My student, ________________________________________, has permission to watch the film listed above for English class.</w:t>
      </w:r>
    </w:p>
    <w:p w:rsidR="00000000" w:rsidDel="00000000" w:rsidP="00000000" w:rsidRDefault="00000000" w:rsidRPr="00000000" w14:paraId="00000011">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12">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13">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14">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15">
      <w:pPr>
        <w:contextualSpacing w:val="0"/>
        <w:rPr>
          <w:rFonts w:ascii="Times" w:cs="Times" w:eastAsia="Times" w:hAnsi="Times"/>
          <w:color w:val="333333"/>
          <w:sz w:val="24"/>
          <w:szCs w:val="24"/>
        </w:rPr>
      </w:pPr>
      <w:r w:rsidDel="00000000" w:rsidR="00000000" w:rsidRPr="00000000">
        <w:rPr>
          <w:rFonts w:ascii="Times" w:cs="Times" w:eastAsia="Times" w:hAnsi="Times"/>
          <w:color w:val="333333"/>
          <w:sz w:val="24"/>
          <w:szCs w:val="24"/>
          <w:rtl w:val="0"/>
        </w:rPr>
        <w:t xml:space="preserve">Parent/Guardian Signature _______________________________________</w:t>
      </w:r>
    </w:p>
    <w:p w:rsidR="00000000" w:rsidDel="00000000" w:rsidP="00000000" w:rsidRDefault="00000000" w:rsidRPr="00000000" w14:paraId="00000016">
      <w:pPr>
        <w:contextualSpacing w:val="0"/>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17">
      <w:pPr>
        <w:contextualSpacing w:val="0"/>
        <w:rPr>
          <w:rFonts w:ascii="Times" w:cs="Times" w:eastAsia="Times" w:hAnsi="Times"/>
          <w:color w:val="333333"/>
          <w:sz w:val="24"/>
          <w:szCs w:val="24"/>
        </w:rPr>
      </w:pPr>
      <w:r w:rsidDel="00000000" w:rsidR="00000000" w:rsidRPr="00000000">
        <w:rPr>
          <w:rFonts w:ascii="Times" w:cs="Times" w:eastAsia="Times" w:hAnsi="Times"/>
          <w:color w:val="333333"/>
          <w:sz w:val="24"/>
          <w:szCs w:val="24"/>
          <w:rtl w:val="0"/>
        </w:rPr>
        <w:t xml:space="preserve"> Date:___________________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